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D" w:rsidRPr="0070679D" w:rsidRDefault="0070679D" w:rsidP="0070679D">
      <w:pPr>
        <w:widowControl/>
        <w:shd w:val="clear" w:color="auto" w:fill="FAFAFA"/>
        <w:ind w:firstLineChars="150" w:firstLine="482"/>
        <w:jc w:val="left"/>
        <w:rPr>
          <w:rFonts w:ascii="Simsun" w:eastAsia="宋体" w:hAnsi="Simsun" w:cs="宋体" w:hint="eastAsia"/>
          <w:b/>
          <w:color w:val="002060"/>
          <w:kern w:val="0"/>
          <w:sz w:val="32"/>
          <w:szCs w:val="32"/>
        </w:rPr>
      </w:pPr>
      <w:r w:rsidRPr="0070679D">
        <w:rPr>
          <w:rFonts w:ascii="Simsun" w:eastAsia="宋体" w:hAnsi="Simsun" w:cs="宋体" w:hint="eastAsia"/>
          <w:b/>
          <w:color w:val="002060"/>
          <w:kern w:val="0"/>
          <w:sz w:val="32"/>
          <w:szCs w:val="32"/>
        </w:rPr>
        <w:t>2017</w:t>
      </w:r>
      <w:r w:rsidRPr="0070679D">
        <w:rPr>
          <w:rFonts w:ascii="Simsun" w:eastAsia="宋体" w:hAnsi="Simsun" w:cs="宋体" w:hint="eastAsia"/>
          <w:b/>
          <w:color w:val="002060"/>
          <w:kern w:val="0"/>
          <w:sz w:val="32"/>
          <w:szCs w:val="32"/>
        </w:rPr>
        <w:t>年港澳台侨</w:t>
      </w:r>
      <w:r w:rsidRPr="0070679D">
        <w:rPr>
          <w:rFonts w:ascii="Simsun" w:eastAsia="宋体" w:hAnsi="Simsun" w:cs="宋体"/>
          <w:b/>
          <w:color w:val="002060"/>
          <w:kern w:val="0"/>
          <w:sz w:val="32"/>
          <w:szCs w:val="32"/>
        </w:rPr>
        <w:t>联招考试大纲各学科修订内容</w:t>
      </w:r>
      <w:r w:rsidRPr="0070679D">
        <w:rPr>
          <w:rFonts w:ascii="Simsun" w:eastAsia="宋体" w:hAnsi="Simsun" w:cs="宋体" w:hint="eastAsia"/>
          <w:b/>
          <w:color w:val="002060"/>
          <w:kern w:val="0"/>
          <w:sz w:val="32"/>
          <w:szCs w:val="32"/>
        </w:rPr>
        <w:t>公布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一、修订原则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整体框架不变，优化考试内容。贯彻落实新形势下对港澳工作的战略部署和总体要求，坚持有利于促进内地同港澳台地区文化交流的原则，在保证考试大纲总体框架不变的前提下，根据大陆高校人才选拔要求的变化和国家课程标准修订的趋势，增强考试内容的基础性、综合性、应用性和创新性，着力提升考试质量。凸显育人导向，增强国家认同。充分发挥考试命题的育人功能和积极导向作用，加强对中华优秀传统文化等内容的考查，引导学生增强文化认同和国家认同，树立正确的世界观、人生观和价值观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二、主要修订内容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1. 完善考核目标。根据国家人才培养和高校选拔人才的要求，对考试要求进一步细化。比如，中文科更新写作考查的要求；地理科将原有八条考试要求，概括为三个方面并进行阐释，便于考生理解和复习备考。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2. 优化考试内容。根据深化考试内容改革和大陆高校人才选拔的要求，增强考试内容基础性、综合性，提升考试的科学性、规范性。比如，数学科减少极限、定积分的概念和简单计算等内容，增加空间向量、条件概率等内容；地理、化学科调整部分内容的表述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600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lastRenderedPageBreak/>
        <w:t>3. 调整试卷结构。参照最近几年的已考试卷，合理设计题型题量，并提供题型示例，如英语、地理、物理等。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4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三、各学科修订内容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中</w:t>
      </w:r>
      <w:r w:rsidRPr="0070679D">
        <w:rPr>
          <w:rFonts w:ascii="Simsun" w:eastAsia="宋体" w:hAnsi="Simsun" w:cs="宋体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文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更新写作考查的要求。将原有七条考试要求进行简化，形成六项考试要求和评价标准，分别是“切合题意”“符合文体要求”“感情真挚，思想健康”“内容充实，中心明确”“语言通顺，结构完整”“标点正确，不写错别字”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  <w:szCs w:val="29"/>
        </w:rPr>
        <w:t xml:space="preserve">                      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数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学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1. 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删减内容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：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极限、定积分的概念和简单计算，反三角函数及其图像，参数方程与极坐标。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2. 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增加内容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：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简单的三角方程与不等式，空间直角坐标系，空间向量，条件概率。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 xml:space="preserve">                      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英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语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．原第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部分“主要语法项目”并入第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II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部分“考查内容” 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2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．考试总时长和听力部分时长不变，其他部分考试时长不再单独要求。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5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lastRenderedPageBreak/>
        <w:t>3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．更新题型示例。将考试大纲第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部分“样卷及参考答案”调整为“题型示例及参考答案”，更新题型示例的试题。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 xml:space="preserve">                      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历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史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部分“样卷及参考答案”调整为“题型示例及参考答案”，并列举部分试题。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地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理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．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更新考试要求。将原有八条考试要求概括为三个方面，分别是获取和解读地理信息，描述和阐释地理事物、地理基本原理与规律，论证和探讨地理问题。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2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．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调整部分内容的表述方式。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．调整试卷结构，提供题型示例。将考试大纲第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部分“样卷及参考答案”调整为“题型示例及参考答案”，并更新部分试题示例。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物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理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1. 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调整试卷结构。将考试大纲第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III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部分“考试形式及试卷结构”第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条调整为：试卷包括选择题和非选择题，非选择题一般包括填空、实验、作图、计算、简答等题型。选择题和非选择题分值分别约占全卷分值的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35%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和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65%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lastRenderedPageBreak/>
        <w:t>2. 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部分“样卷及参考答案”调整为“题型示例及参考答案”，更新题型示例的试题。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化</w:t>
      </w:r>
      <w:r w:rsidRPr="0070679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 </w:t>
      </w:r>
      <w:r w:rsidRPr="0070679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学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．适应时代和学科发展形势，调整细化考试要求。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2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．调整部分内容的表述方式。</w:t>
      </w:r>
    </w:p>
    <w:p w:rsidR="0070679D" w:rsidRPr="0070679D" w:rsidRDefault="0070679D" w:rsidP="0070679D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．调整试卷结构，更新题型示例。将考试大纲第</w:t>
      </w:r>
      <w:r w:rsidRPr="0070679D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IV</w:t>
      </w:r>
      <w:r w:rsidRPr="0070679D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部分“样卷及参考答案”调整为“题型示例及参考答案”，参照最近两年的已考试卷，按照新的考试要求和考试内容更新题型示例的试题。</w:t>
      </w:r>
    </w:p>
    <w:p w:rsidR="0070679D" w:rsidRDefault="0070679D" w:rsidP="0070679D">
      <w:pPr>
        <w:widowControl/>
        <w:shd w:val="clear" w:color="auto" w:fill="FAFAFA"/>
        <w:jc w:val="left"/>
        <w:rPr>
          <w:rFonts w:ascii="Simsun" w:eastAsia="宋体" w:hAnsi="Simsun" w:cs="宋体" w:hint="eastAsia"/>
          <w:color w:val="0070C0"/>
          <w:kern w:val="0"/>
          <w:szCs w:val="21"/>
        </w:rPr>
      </w:pPr>
    </w:p>
    <w:p w:rsidR="0070679D" w:rsidRPr="00B119C1" w:rsidRDefault="0070679D" w:rsidP="0070679D">
      <w:pPr>
        <w:widowControl/>
        <w:shd w:val="clear" w:color="auto" w:fill="FAFAFA"/>
        <w:jc w:val="left"/>
        <w:rPr>
          <w:rFonts w:ascii="Simsun" w:eastAsia="宋体" w:hAnsi="Simsun" w:cs="宋体" w:hint="eastAsia"/>
          <w:b/>
          <w:color w:val="0070C0"/>
          <w:kern w:val="0"/>
          <w:szCs w:val="21"/>
        </w:rPr>
      </w:pPr>
      <w:bookmarkStart w:id="0" w:name="_GoBack"/>
      <w:r w:rsidRPr="00B119C1">
        <w:rPr>
          <w:rFonts w:ascii="Simsun" w:eastAsia="宋体" w:hAnsi="Simsun" w:cs="宋体" w:hint="eastAsia"/>
          <w:b/>
          <w:color w:val="0070C0"/>
          <w:kern w:val="0"/>
          <w:szCs w:val="21"/>
        </w:rPr>
        <w:t>转载</w:t>
      </w:r>
      <w:r w:rsidRPr="00B119C1">
        <w:rPr>
          <w:rFonts w:ascii="Simsun" w:eastAsia="宋体" w:hAnsi="Simsun" w:cs="宋体"/>
          <w:b/>
          <w:color w:val="0070C0"/>
          <w:kern w:val="0"/>
          <w:szCs w:val="21"/>
        </w:rPr>
        <w:t>来源：广东省教育考试院</w:t>
      </w:r>
      <w:r w:rsidRPr="00B119C1">
        <w:rPr>
          <w:rFonts w:ascii="Simsun" w:eastAsia="宋体" w:hAnsi="Simsun" w:cs="宋体"/>
          <w:b/>
          <w:color w:val="0070C0"/>
          <w:kern w:val="0"/>
          <w:szCs w:val="21"/>
        </w:rPr>
        <w:t xml:space="preserve"> | </w:t>
      </w:r>
      <w:r w:rsidRPr="00B119C1">
        <w:rPr>
          <w:rFonts w:ascii="Simsun" w:eastAsia="宋体" w:hAnsi="Simsun" w:cs="宋体"/>
          <w:b/>
          <w:color w:val="0070C0"/>
          <w:kern w:val="0"/>
          <w:szCs w:val="21"/>
        </w:rPr>
        <w:t>发布日期：</w:t>
      </w:r>
      <w:r w:rsidRPr="00B119C1">
        <w:rPr>
          <w:rFonts w:ascii="Simsun" w:eastAsia="宋体" w:hAnsi="Simsun" w:cs="宋体"/>
          <w:b/>
          <w:color w:val="0070C0"/>
          <w:kern w:val="0"/>
          <w:szCs w:val="21"/>
        </w:rPr>
        <w:t>2016-12-06 15:57</w:t>
      </w:r>
    </w:p>
    <w:bookmarkEnd w:id="0"/>
    <w:p w:rsidR="00D86996" w:rsidRPr="0070679D" w:rsidRDefault="00D86996"/>
    <w:sectPr w:rsidR="00D86996" w:rsidRPr="0070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5"/>
    <w:rsid w:val="0070679D"/>
    <w:rsid w:val="00B119C1"/>
    <w:rsid w:val="00C00C25"/>
    <w:rsid w:val="00D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茹翔</dc:creator>
  <cp:keywords/>
  <dc:description/>
  <cp:lastModifiedBy>茹翔</cp:lastModifiedBy>
  <cp:revision>3</cp:revision>
  <dcterms:created xsi:type="dcterms:W3CDTF">2016-12-29T02:40:00Z</dcterms:created>
  <dcterms:modified xsi:type="dcterms:W3CDTF">2017-01-03T06:43:00Z</dcterms:modified>
</cp:coreProperties>
</file>